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5C9DB" w14:textId="77777777" w:rsidR="00DB05EE" w:rsidRPr="00C6754E" w:rsidRDefault="00DB05EE" w:rsidP="00DB05EE">
      <w:pPr>
        <w:rPr>
          <w:rFonts w:ascii="Times New Roman" w:hAnsi="Times New Roman" w:cs="Times New Roman"/>
          <w:lang w:val="en-GB"/>
        </w:rPr>
      </w:pPr>
      <w:r w:rsidRPr="00C6754E">
        <w:rPr>
          <w:rFonts w:ascii="Times New Roman" w:hAnsi="Times New Roman" w:cs="Times New Roman"/>
          <w:i/>
          <w:lang w:val="en-GB"/>
        </w:rPr>
        <w:t>On Bright Air</w:t>
      </w:r>
      <w:r w:rsidRPr="00C6754E">
        <w:rPr>
          <w:rFonts w:ascii="Times New Roman" w:hAnsi="Times New Roman" w:cs="Times New Roman"/>
          <w:lang w:val="en-GB"/>
        </w:rPr>
        <w:t xml:space="preserve"> is a virtuosic solo for flute. The gestures making up the lines (contours and rhythmic activity) are inspired by the imagined motion of a leaf or other light object being pushed around in a breeze, sometimes gently, at other times more vigorously. An introspective middle section, punctuated by rests, contrasts with the more mobile outer sections. </w:t>
      </w:r>
    </w:p>
    <w:p w14:paraId="0C000DD5" w14:textId="77777777" w:rsidR="00DB05EE" w:rsidRPr="00C6754E" w:rsidRDefault="00DB05EE" w:rsidP="00DB05EE">
      <w:pPr>
        <w:rPr>
          <w:rFonts w:ascii="Times New Roman" w:hAnsi="Times New Roman" w:cs="Times New Roman"/>
        </w:rPr>
      </w:pPr>
    </w:p>
    <w:p w14:paraId="791F6D95" w14:textId="77777777" w:rsidR="00DB05EE" w:rsidRDefault="00DB05EE" w:rsidP="00DB05EE">
      <w:pPr>
        <w:rPr>
          <w:rFonts w:ascii="Times New Roman" w:hAnsi="Times New Roman" w:cs="Times New Roman"/>
          <w:color w:val="020B00"/>
        </w:rPr>
      </w:pPr>
      <w:r w:rsidRPr="00C6754E">
        <w:rPr>
          <w:rFonts w:ascii="Times New Roman" w:hAnsi="Times New Roman" w:cs="Times New Roman"/>
        </w:rPr>
        <w:t xml:space="preserve">On Bright Air was premiered by Joshua Batty on 2 April 2011 at the </w:t>
      </w:r>
      <w:r w:rsidRPr="00C6754E">
        <w:rPr>
          <w:rFonts w:ascii="Times New Roman" w:hAnsi="Times New Roman" w:cs="Times New Roman"/>
          <w:color w:val="020B00"/>
        </w:rPr>
        <w:t>Wales Millennium Centre, Cardiff</w:t>
      </w:r>
      <w:r>
        <w:rPr>
          <w:rFonts w:ascii="Times New Roman" w:hAnsi="Times New Roman" w:cs="Times New Roman"/>
          <w:color w:val="020B00"/>
        </w:rPr>
        <w:t>.</w:t>
      </w:r>
    </w:p>
    <w:p w14:paraId="45BBD8BA" w14:textId="77777777" w:rsidR="00D127A2" w:rsidRDefault="00D127A2"/>
    <w:sectPr w:rsidR="00D127A2" w:rsidSect="00C70A9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5EE"/>
    <w:rsid w:val="003600F9"/>
    <w:rsid w:val="003F41A6"/>
    <w:rsid w:val="008F7442"/>
    <w:rsid w:val="00AB15D4"/>
    <w:rsid w:val="00B4341D"/>
    <w:rsid w:val="00BB2189"/>
    <w:rsid w:val="00C70A93"/>
    <w:rsid w:val="00D127A2"/>
    <w:rsid w:val="00DB05EE"/>
    <w:rsid w:val="00FB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CF5596"/>
  <w15:chartTrackingRefBased/>
  <w15:docId w15:val="{27C83438-7584-E242-A065-0C6827EF6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5EE"/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05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5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5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5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5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5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5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5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5EE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5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5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5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5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5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5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5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5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5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5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0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5E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05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05EE"/>
    <w:pPr>
      <w:spacing w:before="160" w:after="160"/>
      <w:jc w:val="center"/>
    </w:pPr>
    <w:rPr>
      <w:rFonts w:eastAsiaTheme="minorHAns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05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5EE"/>
    <w:pPr>
      <w:ind w:left="720"/>
      <w:contextualSpacing/>
    </w:pPr>
    <w:rPr>
      <w:rFonts w:eastAsiaTheme="minorHAns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05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5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5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5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Jane</dc:creator>
  <cp:keywords/>
  <dc:description/>
  <cp:lastModifiedBy>Jane Jane</cp:lastModifiedBy>
  <cp:revision>1</cp:revision>
  <dcterms:created xsi:type="dcterms:W3CDTF">2025-07-14T13:01:00Z</dcterms:created>
  <dcterms:modified xsi:type="dcterms:W3CDTF">2025-07-14T13:02:00Z</dcterms:modified>
</cp:coreProperties>
</file>